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eastAsia="黑体"/>
          <w:b/>
          <w:bCs/>
          <w:sz w:val="32"/>
        </w:rPr>
      </w:pPr>
      <w:r>
        <w:rPr>
          <w:rFonts w:hint="eastAsia" w:ascii="黑体" w:hAnsi="黑体" w:eastAsia="黑体"/>
          <w:b/>
          <w:sz w:val="32"/>
          <w:szCs w:val="32"/>
        </w:rPr>
        <w:t>《体育与健康</w:t>
      </w:r>
      <w:r>
        <w:rPr>
          <w:rFonts w:ascii="黑体" w:hAnsi="黑体" w:eastAsia="黑体"/>
          <w:b/>
          <w:sz w:val="32"/>
          <w:szCs w:val="32"/>
        </w:rPr>
        <w:t>—</w:t>
      </w:r>
      <w:r>
        <w:rPr>
          <w:rFonts w:hint="eastAsia" w:eastAsia="黑体"/>
          <w:b/>
          <w:bCs/>
          <w:sz w:val="32"/>
          <w:lang w:val="en-US" w:eastAsia="zh-CN"/>
        </w:rPr>
        <w:t>拓展趣味</w:t>
      </w:r>
      <w:r>
        <w:rPr>
          <w:rFonts w:hint="eastAsia" w:ascii="黑体" w:hAnsi="黑体" w:eastAsia="黑体"/>
          <w:b/>
          <w:sz w:val="32"/>
          <w:szCs w:val="32"/>
        </w:rPr>
        <w:t>》课程教学大纲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宋体" w:hAnsi="宋体"/>
          <w:b/>
          <w:sz w:val="24"/>
        </w:rPr>
        <w:t>一、课程基本情况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课程英文名称</w:t>
      </w:r>
      <w:r>
        <w:rPr>
          <w:rFonts w:hint="eastAsia" w:ascii="宋体" w:hAnsi="宋体"/>
          <w:sz w:val="24"/>
        </w:rPr>
        <w:t>】</w:t>
      </w:r>
      <w:r>
        <w:rPr>
          <w:rFonts w:hint="eastAsia" w:ascii="宋体" w:hAnsi="宋体"/>
          <w:sz w:val="24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学时数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>32</w:t>
      </w:r>
    </w:p>
    <w:p>
      <w:pPr>
        <w:spacing w:line="360" w:lineRule="auto"/>
        <w:ind w:left="479" w:leftChars="228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学分数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 xml:space="preserve"> 2              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适用专业</w:t>
      </w:r>
      <w:r>
        <w:rPr>
          <w:rFonts w:hint="eastAsia" w:ascii="宋体" w:hAnsi="宋体"/>
          <w:sz w:val="24"/>
        </w:rPr>
        <w:t>】大一、大二所有非体育专业</w:t>
      </w:r>
      <w:r>
        <w:rPr>
          <w:rFonts w:ascii="宋体" w:hAnsi="宋体"/>
          <w:sz w:val="24"/>
        </w:rPr>
        <w:t xml:space="preserve">     </w:t>
      </w:r>
    </w:p>
    <w:p>
      <w:pPr>
        <w:spacing w:line="360" w:lineRule="auto"/>
        <w:ind w:left="479" w:leftChars="228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开课学院</w:t>
      </w:r>
      <w:r>
        <w:rPr>
          <w:rFonts w:hint="eastAsia" w:ascii="宋体" w:hAnsi="宋体"/>
          <w:sz w:val="24"/>
        </w:rPr>
        <w:t>】体育学院</w:t>
      </w:r>
      <w:r>
        <w:rPr>
          <w:rFonts w:ascii="宋体" w:hAnsi="宋体"/>
          <w:sz w:val="24"/>
        </w:rPr>
        <w:t xml:space="preserve">          </w:t>
      </w: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课程类型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公共必修课</w:t>
      </w:r>
      <w:r>
        <w:rPr>
          <w:rFonts w:ascii="宋体" w:hAnsi="宋体"/>
          <w:sz w:val="24"/>
        </w:rPr>
        <w:t xml:space="preserve">                           </w:t>
      </w:r>
    </w:p>
    <w:p>
      <w:pPr>
        <w:spacing w:line="360" w:lineRule="auto"/>
        <w:ind w:firstLine="480" w:firstLineChars="20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修读学期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>1-4</w:t>
      </w:r>
      <w:r>
        <w:rPr>
          <w:rFonts w:hint="eastAsia" w:ascii="宋体" w:hAnsi="宋体"/>
          <w:sz w:val="24"/>
        </w:rPr>
        <w:t>任意一学期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先修课程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无</w:t>
      </w:r>
    </w:p>
    <w:p>
      <w:pPr>
        <w:spacing w:line="500" w:lineRule="exact"/>
        <w:rPr>
          <w:rFonts w:ascii="宋体"/>
          <w:szCs w:val="21"/>
        </w:rPr>
      </w:pPr>
      <w:r>
        <w:rPr>
          <w:rFonts w:hint="eastAsia" w:ascii="宋体" w:hAnsi="宋体"/>
          <w:b/>
          <w:sz w:val="24"/>
        </w:rPr>
        <w:t>二</w:t>
      </w:r>
      <w:r>
        <w:rPr>
          <w:rFonts w:hint="eastAsia" w:ascii="宋体"/>
          <w:b/>
          <w:sz w:val="24"/>
        </w:rPr>
        <w:t>、</w:t>
      </w:r>
      <w:r>
        <w:rPr>
          <w:rFonts w:hint="eastAsia" w:ascii="宋体" w:hAnsi="宋体"/>
          <w:b/>
          <w:sz w:val="24"/>
        </w:rPr>
        <w:t>课程简介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趣味拓展</w:t>
      </w:r>
      <w:r>
        <w:rPr>
          <w:rFonts w:hint="eastAsia"/>
        </w:rPr>
        <w:t>是一项</w:t>
      </w:r>
      <w:r>
        <w:rPr>
          <w:rFonts w:hint="eastAsia"/>
          <w:lang w:val="en-US" w:eastAsia="zh-CN"/>
        </w:rPr>
        <w:t>锻炼学生团队合作能力的体育与健康课程，主要包括大脚板、毛毛虫竞技、同心鼓、旋风杆跑、花样跳绳、踢毽子等，这些项目不仅能够锻炼学生的体能，增进学生的健康，还能培养学生团队合作意识和团结协作精神</w:t>
      </w:r>
      <w:r>
        <w:rPr>
          <w:rFonts w:hint="eastAsia"/>
        </w:rPr>
        <w:t>。</w:t>
      </w:r>
    </w:p>
    <w:p>
      <w:pPr>
        <w:jc w:val="both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三、课程教学目标</w:t>
      </w:r>
      <w:r>
        <w:rPr>
          <w:rFonts w:hint="eastAsia" w:ascii="宋体" w:hAnsi="宋体"/>
          <w:b/>
          <w:sz w:val="24"/>
          <w:lang w:eastAsia="zh-CN"/>
        </w:rPr>
        <w:t>和要求</w:t>
      </w:r>
    </w:p>
    <w:p>
      <w:pPr>
        <w:jc w:val="both"/>
        <w:rPr>
          <w:rFonts w:hint="eastAsia" w:ascii="宋体" w:hAnsi="宋体"/>
          <w:b/>
          <w:sz w:val="24"/>
        </w:rPr>
      </w:pPr>
      <w:r>
        <w:rPr>
          <w:rFonts w:hint="eastAsia" w:hAnsi="宋体"/>
          <w:b/>
          <w:szCs w:val="21"/>
          <w:lang w:val="en-US" w:eastAsia="zh-CN"/>
        </w:rPr>
        <w:t xml:space="preserve">    </w:t>
      </w:r>
      <w:r>
        <w:rPr>
          <w:rFonts w:hint="eastAsia" w:hAnsi="宋体"/>
          <w:b/>
          <w:szCs w:val="21"/>
        </w:rPr>
        <w:t>总目标</w:t>
      </w:r>
      <w:r>
        <w:rPr>
          <w:rFonts w:hint="eastAsia" w:hAnsi="宋体"/>
          <w:b/>
          <w:szCs w:val="21"/>
          <w:lang w:val="en-US" w:eastAsia="zh-CN"/>
        </w:rPr>
        <w:t>:</w:t>
      </w:r>
    </w:p>
    <w:p>
      <w:pPr>
        <w:numPr>
          <w:ilvl w:val="0"/>
          <w:numId w:val="1"/>
        </w:num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培养学生团队合作意识和团结协作精神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（2）养成良好的体育锻炼习惯，强身健体，提高学生的综合素质。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（3）锻炼学生的心理素质，身体素质和意志品质。</w:t>
      </w:r>
    </w:p>
    <w:p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具体教学目标：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是根据国家教育部颁布的《全国高等学校体育课程教学指导纲要》，对大学生而言，通过对</w:t>
      </w:r>
      <w:r>
        <w:rPr>
          <w:rFonts w:hint="eastAsia"/>
          <w:lang w:val="en-US" w:eastAsia="zh-CN"/>
        </w:rPr>
        <w:t>趣味拓展课程</w:t>
      </w:r>
      <w:r>
        <w:rPr>
          <w:rFonts w:hint="eastAsia"/>
        </w:rPr>
        <w:t>的学习，应该完成以下目标：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（1）运动参与目标：使每个大学生都积极主动的参与到体育运动中来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（2）运动技能目标：通过此课程的学习，使学生掌握一定的</w:t>
      </w:r>
      <w:r>
        <w:rPr>
          <w:rFonts w:hint="eastAsia"/>
          <w:lang w:val="en-US" w:eastAsia="zh-CN"/>
        </w:rPr>
        <w:t>趣味拓展</w:t>
      </w:r>
      <w:r>
        <w:rPr>
          <w:rFonts w:hint="eastAsia"/>
        </w:rPr>
        <w:t>实战技术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（3）身体健康目标：能合理选择人体需要的健康营养食品；养成良好的行为习惯，形成健康的生活方式；具有健康的体魄。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（4）心理健康目标：自觉通过体育活动改善心理状态、克服心理障碍，养成积极乐观的生活态度；运用适宜的方法调节自己的情绪；在运动中体验运动的乐趣和成功的感觉。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（5）社会适应目标：表现出良好的体育道德和合作精神；正确处理竞争与合作的关系；</w:t>
      </w:r>
      <w:r>
        <w:rPr>
          <w:rFonts w:hint="eastAsia"/>
          <w:lang w:val="en-US" w:eastAsia="zh-CN"/>
        </w:rPr>
        <w:t>培养学生团队协作精神和良好的社会适应能力</w:t>
      </w:r>
      <w:r>
        <w:rPr>
          <w:rFonts w:hint="eastAsia"/>
        </w:rPr>
        <w:t>。</w:t>
      </w:r>
    </w:p>
    <w:p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教学总要求：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（1）要引导学生树立正确的生活观、体育观、科学观、培养学生冷静处理问题的能力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（2）传授给学生趣味拓展基本知识，扩大学生体育视野，拓宽体育与健康知识面，增强学生的体育健身意识。</w:t>
      </w:r>
    </w:p>
    <w:p>
      <w:pPr>
        <w:spacing w:line="360" w:lineRule="auto"/>
        <w:ind w:firstLine="420" w:firstLineChars="200"/>
        <w:rPr>
          <w:rFonts w:hint="eastAsia" w:eastAsia="宋体"/>
          <w:lang w:val="en-US" w:eastAsia="zh-CN"/>
        </w:rPr>
      </w:pPr>
      <w:r>
        <w:rPr>
          <w:rFonts w:hint="eastAsia"/>
        </w:rPr>
        <w:t>（3）通过趣味拓展的学习，使学生不仅能对体育的健身相关知识有所认知，还能</w:t>
      </w:r>
      <w:r>
        <w:rPr>
          <w:rFonts w:hint="eastAsia"/>
          <w:lang w:val="en-US" w:eastAsia="zh-CN"/>
        </w:rPr>
        <w:t>提高学生的社会适应能力和团队协作精神。</w:t>
      </w:r>
    </w:p>
    <w:p>
      <w:pPr>
        <w:spacing w:line="360" w:lineRule="auto"/>
        <w:rPr>
          <w:rFonts w:hint="eastAsia"/>
        </w:rPr>
      </w:pPr>
      <w:r>
        <w:rPr>
          <w:rFonts w:hint="eastAsia" w:ascii="宋体"/>
          <w:b/>
          <w:sz w:val="24"/>
        </w:rPr>
        <w:t>四、课程教学内容、学时分配</w:t>
      </w:r>
    </w:p>
    <w:p>
      <w:pPr>
        <w:spacing w:line="360" w:lineRule="auto"/>
        <w:ind w:firstLine="482" w:firstLineChars="200"/>
        <w:jc w:val="center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eastAsia="zh-CN"/>
        </w:rPr>
        <w:t>表</w:t>
      </w:r>
      <w:r>
        <w:rPr>
          <w:rFonts w:hint="eastAsia" w:ascii="宋体" w:hAnsi="宋体"/>
          <w:b/>
          <w:sz w:val="24"/>
          <w:lang w:val="en-US" w:eastAsia="zh-CN"/>
        </w:rPr>
        <w:t xml:space="preserve">1  </w:t>
      </w:r>
      <w:r>
        <w:rPr>
          <w:rFonts w:hint="eastAsia" w:ascii="宋体" w:hAnsi="宋体"/>
          <w:b/>
          <w:sz w:val="24"/>
        </w:rPr>
        <w:t>教学内容及学时分配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420"/>
        <w:gridCol w:w="1080"/>
        <w:gridCol w:w="900"/>
        <w:gridCol w:w="1053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8" w:type="dxa"/>
            <w:gridSpan w:val="2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学时数</w:t>
            </w:r>
          </w:p>
        </w:tc>
        <w:tc>
          <w:tcPr>
            <w:tcW w:w="900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小计</w:t>
            </w:r>
          </w:p>
        </w:tc>
        <w:tc>
          <w:tcPr>
            <w:tcW w:w="1053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比例％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648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理论部分</w:t>
            </w:r>
          </w:p>
        </w:tc>
        <w:tc>
          <w:tcPr>
            <w:tcW w:w="3420" w:type="dxa"/>
            <w:vAlign w:val="top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体育与健康课程相关知识的介绍</w:t>
            </w:r>
          </w:p>
        </w:tc>
        <w:tc>
          <w:tcPr>
            <w:tcW w:w="1080" w:type="dxa"/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00" w:type="dxa"/>
            <w:vAlign w:val="top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053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12.5</w:t>
            </w:r>
            <w:r>
              <w:rPr>
                <w:rFonts w:hint="eastAsia"/>
              </w:rPr>
              <w:t>％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restart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实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践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部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分</w:t>
            </w:r>
          </w:p>
        </w:tc>
        <w:tc>
          <w:tcPr>
            <w:tcW w:w="3420" w:type="dxa"/>
            <w:vAlign w:val="top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大脚板</w:t>
            </w:r>
          </w:p>
        </w:tc>
        <w:tc>
          <w:tcPr>
            <w:tcW w:w="1080" w:type="dxa"/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0" w:type="dxa"/>
            <w:vMerge w:val="restart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053" w:type="dxa"/>
            <w:vMerge w:val="restart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87.5</w:t>
            </w:r>
            <w:r>
              <w:rPr>
                <w:rFonts w:hint="eastAsia"/>
              </w:rPr>
              <w:t>％</w:t>
            </w:r>
          </w:p>
        </w:tc>
        <w:tc>
          <w:tcPr>
            <w:tcW w:w="1421" w:type="dxa"/>
            <w:vMerge w:val="restart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420" w:type="dxa"/>
            <w:vAlign w:val="top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毛毛虫竞技</w:t>
            </w:r>
          </w:p>
        </w:tc>
        <w:tc>
          <w:tcPr>
            <w:tcW w:w="1080" w:type="dxa"/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53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21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420" w:type="dxa"/>
            <w:vAlign w:val="top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同心鼓</w:t>
            </w:r>
          </w:p>
        </w:tc>
        <w:tc>
          <w:tcPr>
            <w:tcW w:w="1080" w:type="dxa"/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53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21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420" w:type="dxa"/>
            <w:vAlign w:val="top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旋风杆</w:t>
            </w:r>
          </w:p>
        </w:tc>
        <w:tc>
          <w:tcPr>
            <w:tcW w:w="1080" w:type="dxa"/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53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21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48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420" w:type="dxa"/>
            <w:vAlign w:val="top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考试</w:t>
            </w:r>
          </w:p>
        </w:tc>
        <w:tc>
          <w:tcPr>
            <w:tcW w:w="1080" w:type="dxa"/>
            <w:vAlign w:val="top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53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21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4068" w:type="dxa"/>
            <w:gridSpan w:val="2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合          计</w:t>
            </w:r>
          </w:p>
        </w:tc>
        <w:tc>
          <w:tcPr>
            <w:tcW w:w="1080" w:type="dxa"/>
            <w:vAlign w:val="top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900" w:type="dxa"/>
            <w:vAlign w:val="top"/>
          </w:tcPr>
          <w:p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1053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00％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hint="eastAsia"/>
              </w:rPr>
            </w:pPr>
          </w:p>
        </w:tc>
      </w:tr>
    </w:tbl>
    <w:p>
      <w:pPr>
        <w:spacing w:line="360" w:lineRule="auto"/>
        <w:rPr>
          <w:rFonts w:hint="eastAsia" w:ascii="宋体"/>
          <w:b/>
          <w:sz w:val="24"/>
        </w:rPr>
      </w:pPr>
      <w:r>
        <w:rPr>
          <w:rFonts w:hint="eastAsia" w:ascii="宋体"/>
          <w:b/>
          <w:sz w:val="24"/>
          <w:lang w:eastAsia="zh-CN"/>
        </w:rPr>
        <w:t>五、</w:t>
      </w:r>
      <w:r>
        <w:rPr>
          <w:rFonts w:hint="eastAsia" w:ascii="宋体"/>
          <w:b/>
          <w:sz w:val="24"/>
        </w:rPr>
        <w:t>课程教学重点与难点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学生体能的增强和团队精神的培养</w:t>
      </w:r>
      <w:r>
        <w:rPr>
          <w:rFonts w:hint="eastAsia"/>
        </w:rPr>
        <w:t>的掌握。</w:t>
      </w:r>
    </w:p>
    <w:p>
      <w:pPr>
        <w:spacing w:line="360" w:lineRule="auto"/>
        <w:rPr>
          <w:rFonts w:hint="eastAsia" w:ascii="宋体"/>
          <w:b/>
          <w:sz w:val="24"/>
        </w:rPr>
      </w:pPr>
      <w:r>
        <w:rPr>
          <w:rFonts w:hint="eastAsia" w:ascii="宋体"/>
          <w:b/>
          <w:sz w:val="24"/>
          <w:lang w:eastAsia="zh-CN"/>
        </w:rPr>
        <w:t>六、</w:t>
      </w:r>
      <w:r>
        <w:rPr>
          <w:rFonts w:hint="eastAsia" w:ascii="宋体"/>
          <w:b/>
          <w:sz w:val="24"/>
        </w:rPr>
        <w:t>课程教学方法与手段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因时因地制宜开发利用各种课程资源，运用个性化和多样化的教学方法，提倡师生之间、学生与学生之间的多边互助活动，努力提高学生参与的积极性，最大限度地发挥学生的创造性。不仅要注重教法的研究，更要加强对学生学习方法和练习方法的指导，提高学生自学、自练的能力。同时运用多媒体教学，播放光碟，加深学生对技术动作的掌握和应用。</w:t>
      </w:r>
    </w:p>
    <w:p>
      <w:pPr>
        <w:spacing w:line="360" w:lineRule="auto"/>
        <w:rPr>
          <w:rFonts w:hint="eastAsia" w:ascii="宋体"/>
          <w:b/>
          <w:sz w:val="24"/>
        </w:rPr>
      </w:pPr>
      <w:r>
        <w:rPr>
          <w:rFonts w:hint="eastAsia" w:ascii="宋体"/>
          <w:b/>
          <w:sz w:val="24"/>
          <w:lang w:eastAsia="zh-CN"/>
        </w:rPr>
        <w:t>七、</w:t>
      </w:r>
      <w:r>
        <w:rPr>
          <w:rFonts w:hint="eastAsia" w:ascii="宋体"/>
          <w:b/>
          <w:sz w:val="24"/>
        </w:rPr>
        <w:t>课程考核方法与要求</w:t>
      </w:r>
    </w:p>
    <w:p>
      <w:pPr>
        <w:spacing w:line="360" w:lineRule="auto"/>
        <w:ind w:left="420" w:leftChars="200" w:firstLine="0" w:firstLineChars="0"/>
        <w:rPr>
          <w:rFonts w:hint="eastAsia" w:eastAsia="宋体"/>
          <w:lang w:val="en-US" w:eastAsia="zh-CN"/>
        </w:rPr>
      </w:pPr>
      <w:r>
        <w:rPr>
          <w:rFonts w:hint="eastAsia"/>
        </w:rPr>
        <w:t>考核内容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>大脚板、毛毛虫竞技、同心鼓、旋风杆</w:t>
      </w:r>
    </w:p>
    <w:p>
      <w:pPr>
        <w:spacing w:line="360" w:lineRule="auto"/>
        <w:ind w:firstLine="420" w:firstLineChars="200"/>
        <w:rPr>
          <w:rFonts w:hint="eastAsia" w:eastAsia="宋体"/>
          <w:lang w:val="en-US" w:eastAsia="zh-CN"/>
        </w:rPr>
      </w:pPr>
      <w:r>
        <w:rPr>
          <w:rFonts w:hint="eastAsia"/>
        </w:rPr>
        <w:t>评价方法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定性和定量相结合的评价方法</w:t>
      </w:r>
    </w:p>
    <w:p>
      <w:pPr>
        <w:spacing w:line="360" w:lineRule="auto"/>
        <w:ind w:firstLine="420" w:firstLineChars="200"/>
        <w:rPr>
          <w:rFonts w:hint="eastAsia" w:eastAsia="宋体"/>
          <w:lang w:eastAsia="zh-CN"/>
        </w:rPr>
      </w:pPr>
      <w:r>
        <w:rPr>
          <w:rFonts w:hint="eastAsia"/>
        </w:rPr>
        <w:t>要求：每个学生不仅学会</w:t>
      </w:r>
      <w:r>
        <w:rPr>
          <w:rFonts w:hint="eastAsia"/>
          <w:lang w:val="en-US" w:eastAsia="zh-CN"/>
        </w:rPr>
        <w:t>团队合作</w:t>
      </w:r>
      <w:r>
        <w:rPr>
          <w:rFonts w:hint="eastAsia"/>
        </w:rPr>
        <w:t>，还</w:t>
      </w:r>
      <w:r>
        <w:rPr>
          <w:rFonts w:hint="eastAsia"/>
          <w:lang w:val="en-US" w:eastAsia="zh-CN"/>
        </w:rPr>
        <w:t>要会对仔细所学技术动作进行成果展示</w:t>
      </w:r>
      <w:r>
        <w:rPr>
          <w:rFonts w:hint="eastAsia"/>
          <w:lang w:eastAsia="zh-CN"/>
        </w:rPr>
        <w:t>。</w:t>
      </w:r>
    </w:p>
    <w:p>
      <w:pPr>
        <w:spacing w:line="360" w:lineRule="auto"/>
        <w:rPr>
          <w:rFonts w:hint="eastAsia" w:ascii="宋体"/>
          <w:b/>
          <w:sz w:val="24"/>
        </w:rPr>
      </w:pPr>
      <w:r>
        <w:rPr>
          <w:rFonts w:hint="eastAsia" w:ascii="宋体"/>
          <w:b/>
          <w:sz w:val="24"/>
          <w:lang w:eastAsia="zh-CN"/>
        </w:rPr>
        <w:t>八、</w:t>
      </w:r>
      <w:r>
        <w:rPr>
          <w:rFonts w:hint="eastAsia" w:ascii="宋体"/>
          <w:b/>
          <w:sz w:val="24"/>
        </w:rPr>
        <w:t>参考教材与参考书目</w:t>
      </w:r>
    </w:p>
    <w:p>
      <w:pPr>
        <w:spacing w:line="360" w:lineRule="auto"/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1.浙江省大学生阳光体育项目相关文件</w:t>
      </w:r>
    </w:p>
    <w:p>
      <w:pPr>
        <w:spacing w:line="360" w:lineRule="auto"/>
        <w:ind w:firstLine="420"/>
        <w:rPr>
          <w:rFonts w:hint="default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2.韩秋红等.大学体育与健康课程[M].北京：清华大学出版社，2020.5</w:t>
      </w:r>
    </w:p>
    <w:bookmarkEnd w:id="0"/>
    <w:sectPr>
      <w:footnotePr>
        <w:numFmt w:val="decimal"/>
      </w:footnote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92239"/>
    <w:multiLevelType w:val="singleLevel"/>
    <w:tmpl w:val="13C92239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BE0A1D"/>
    <w:rsid w:val="1B146AF4"/>
    <w:rsid w:val="27097AA0"/>
    <w:rsid w:val="31AD7338"/>
    <w:rsid w:val="4159594C"/>
    <w:rsid w:val="46727780"/>
    <w:rsid w:val="4D1C50A3"/>
    <w:rsid w:val="51612726"/>
    <w:rsid w:val="677F0353"/>
    <w:rsid w:val="6B196204"/>
    <w:rsid w:val="6D827C9F"/>
    <w:rsid w:val="705429EB"/>
    <w:rsid w:val="7BAE4A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1723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2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1723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4">
    <w:name w:val="Normal (Web)"/>
    <w:basedOn w:val="1"/>
    <w:qFormat/>
    <w:uiPriority w:val="2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快乐园</Company>
  <Pages>1</Pages>
  <Words>240</Words>
  <Characters>1368</Characters>
  <Lines>11</Lines>
  <Paragraphs>2</Paragraphs>
  <TotalTime>3</TotalTime>
  <ScaleCrop>false</ScaleCrop>
  <LinksUpToDate>false</LinksUpToDate>
  <CharactersWithSpaces>1680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2005-07-07T13:13:00Z</dcterms:created>
  <dc:creator>呼格吉乐秋红</dc:creator>
  <cp:lastModifiedBy>MAC</cp:lastModifiedBy>
  <cp:lastPrinted>2018-05-11T01:20:00Z</cp:lastPrinted>
  <dcterms:modified xsi:type="dcterms:W3CDTF">2021-04-16T02:05:59Z</dcterms:modified>
  <dc:title>公共体育专业《女子防身术》教学大纲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